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F91">
        <w:rPr>
          <w:rFonts w:ascii="Times New Roman" w:hAnsi="Times New Roman" w:cs="Times New Roman"/>
          <w:sz w:val="36"/>
          <w:szCs w:val="36"/>
        </w:rPr>
        <w:t>Консультация для педагогов</w:t>
      </w: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4234" w:rsidRPr="00671F91" w:rsidRDefault="00671F91" w:rsidP="00671F9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671F91">
        <w:rPr>
          <w:rFonts w:ascii="Times New Roman" w:hAnsi="Times New Roman" w:cs="Times New Roman"/>
          <w:sz w:val="44"/>
          <w:szCs w:val="44"/>
        </w:rPr>
        <w:t>Роль произведений русского фольклора в развитии речи детей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F91" w:rsidRPr="00671F91" w:rsidRDefault="00671F91" w:rsidP="00671F91">
      <w:pPr>
        <w:jc w:val="right"/>
        <w:rPr>
          <w:rFonts w:ascii="Times New Roman" w:hAnsi="Times New Roman" w:cs="Times New Roman"/>
          <w:sz w:val="36"/>
          <w:szCs w:val="36"/>
        </w:rPr>
      </w:pPr>
      <w:r w:rsidRPr="00671F91">
        <w:rPr>
          <w:rFonts w:ascii="Times New Roman" w:hAnsi="Times New Roman" w:cs="Times New Roman"/>
          <w:sz w:val="36"/>
          <w:szCs w:val="36"/>
        </w:rPr>
        <w:t>Воспитатель: Фомина Г.Н.</w:t>
      </w:r>
    </w:p>
    <w:p w:rsidR="00671F91" w:rsidRDefault="00671F91" w:rsidP="00671F9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F91">
        <w:rPr>
          <w:rFonts w:ascii="Times New Roman" w:hAnsi="Times New Roman" w:cs="Times New Roman"/>
          <w:sz w:val="36"/>
          <w:szCs w:val="36"/>
        </w:rPr>
        <w:t>Елец</w:t>
      </w:r>
    </w:p>
    <w:p w:rsidR="00671F91" w:rsidRPr="00671F91" w:rsidRDefault="00671F91" w:rsidP="00671F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1F91">
        <w:rPr>
          <w:rFonts w:ascii="Times New Roman" w:hAnsi="Times New Roman" w:cs="Times New Roman"/>
          <w:sz w:val="36"/>
          <w:szCs w:val="36"/>
        </w:rPr>
        <w:t>2015</w:t>
      </w:r>
    </w:p>
    <w:p w:rsidR="00671F91" w:rsidRDefault="00671F91">
      <w:pPr>
        <w:rPr>
          <w:rFonts w:ascii="Times New Roman" w:hAnsi="Times New Roman" w:cs="Times New Roman"/>
          <w:sz w:val="28"/>
          <w:szCs w:val="28"/>
        </w:rPr>
      </w:pPr>
    </w:p>
    <w:p w:rsidR="00671F91" w:rsidRDefault="00CE5C97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Фольклор -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 Фольклорные произведения, начиная с колыбельных песенок,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потешек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кончая пословицами, сказками, дают детям уроки на всю жизнь: уроки нравственности, трудолюбия, доброты, дружбы, взаимопомощи. Душевной теплотой и любовью пронизаны все колыбельные песенки,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 Произведения народного творчества, особенно малые формы, влияют на развитие речи детей:</w:t>
      </w:r>
    </w:p>
    <w:p w:rsidR="00CE5C97" w:rsidRPr="00671F91" w:rsidRDefault="00CE5C97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671F91" w:rsidP="00671F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обогащая словарь,</w:t>
      </w:r>
    </w:p>
    <w:p w:rsidR="00671F91" w:rsidRPr="00671F91" w:rsidRDefault="00671F91" w:rsidP="00671F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развивая артикуляционный аппарат,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671F91" w:rsidRPr="00671F91" w:rsidRDefault="00CE5C97" w:rsidP="00671F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развивая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фонематический слух,</w:t>
      </w:r>
    </w:p>
    <w:p w:rsidR="00671F91" w:rsidRDefault="00671F91" w:rsidP="00671F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давая образцы для составления описательных рассказов и др.</w:t>
      </w:r>
    </w:p>
    <w:p w:rsidR="00CE5C97" w:rsidRPr="00671F91" w:rsidRDefault="00CE5C97" w:rsidP="00CE5C97">
      <w:p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Default="00CE5C97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Художественное слово народного поэтического творчества сопутствует ребенку значительно раньше того, как он учится удерживать в руках предметы.</w:t>
      </w:r>
      <w:r w:rsidR="00671F91" w:rsidRPr="00671F9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Припевки,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маленькие народные песенки дети слышат с самого раннего возраста. Взрослые используют их, чтобы успокоить ребенка, развеселить, просто поговорить. Такие процес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сы как одевание, прием пищи и т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д.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требуют сопровождения словом. И здесь русское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народное творчество незаменимо.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Уже в первые месяцы жизни взрослый приговаривает напевные двустишия («Ой,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ли»), колыбельные, которые каждый из нас знает: с незапамятных времен в доме, где рождался ребенок, под потолок подвешивали зыбку – колыбель для младенца. Мать, мерно раскачивая ее, порой выполняя какую-либо работу, напевала колыбельную своему ребенку:</w:t>
      </w:r>
    </w:p>
    <w:p w:rsidR="00CE5C97" w:rsidRPr="00671F91" w:rsidRDefault="00CE5C97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Баю-баю, спи, дружок,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Повернись на правый бок.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ты один не спишь,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Закрывай глаза, малыш!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Лунный лучик-озорник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Сквозь окошечко проник,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Примостился на подушке,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Шепчет песенку на ушко.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Ай, люли, ай люли,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Прилетели журавли,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Сказку Маше принесли.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Они сели на ворота.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ворота скрип-скрип.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Вы, ворота, не скрепите,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Нашу Машу не будите.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(Из русской народной поэзии)</w:t>
      </w:r>
    </w:p>
    <w:p w:rsidR="00CE5C97" w:rsidRDefault="00CE5C9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Несмотря на небольшой объем, колыбельная песня таит в себе неисчерпаемый источник воспитательных и образовательных возможностей. Напевность, особый ритм учат детей плавному произношению фраз, предложений. Значительно обогащается и словарный запас. В произведениях устного народного творчества изобилие слов-признаков предметов, образных сравнений, используется множество синонимов, антонимов и т.п.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Сначала ребенок копирует то, как взрослый выполняет те или иные движения и интонации, с которыми поется песня. Позже появляются слова, тексты песен. Удивительно быстро многие слова песен переходят в активный словарь детей и звучат уже во время игр, разговоров с ровесниками. Важную роль в развитии речи ребенка играет развитие фонематического восприятия, чему способствуют колыбельные песни. По мнению народа, они «спутник детства».</w:t>
      </w:r>
    </w:p>
    <w:p w:rsidR="00CE5C97" w:rsidRDefault="00CE5C9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Колыбельные, наряду с другими жанрами народного творчества,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 Грамматическое разнообразие колыбельных способствует освоению грамматического строя речи.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Обучая детей образовывать однокоренные слова, можно использовать эти песни, так как в них создаются хорошо знакомые детям образы, например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образ кота. При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чем это не просто кот, а "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котенька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", "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коток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", "котик", "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котя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". К тому же положительные эмоции, связанные с тем или иным с колыбели знакомым образом, делают это освоение более успешным и прочным.</w:t>
      </w:r>
    </w:p>
    <w:p w:rsidR="00AE29CC" w:rsidRDefault="00CE5C9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Колыбельная песня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форма народного поэтического творчества содержит в себе большие возможности в формировании особой интонационной организации речи ребенка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напевное выделение голосом гласных звуков, медленный темп, наличие повторяющихся фонем, звукосочетаний, звукоподражаний. Особую значимость устное народное творчество приобретает в первые дни жизни малыша и в дошкольном учреждении. Ведь в период привыкания к новой обстановке он скучает по дому, маме, еще не может общаться с другими детьми, взрослыми. Хорошо подобранная, с выразительностью рассказанная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потешка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 – воспитателю. Ведь многие народные произведения позволяют вставить любое имя, не изменяя содержания. Педагоги используют в адаптационный период различные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gram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AE29CC" w:rsidRPr="00671F91" w:rsidRDefault="00AE29C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проснулся петушок,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Встала курочка.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Поднимайся</w:t>
      </w:r>
      <w:r w:rsidR="00CE5C9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мой дружок,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Встань</w:t>
      </w:r>
      <w:r w:rsidR="00CE5C9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мой Юрочка.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плачь, не плачь,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Куплю калач.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хныч</w:t>
      </w:r>
      <w:r w:rsidR="00CE5C9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ь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не ной,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Куплю другой.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Слезы утри,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Дам тебе три.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Ах, 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кокля-мокля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Глазоньки промокли.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будет детку обижать,</w:t>
      </w:r>
    </w:p>
    <w:p w:rsid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Того коза будет бодать.</w:t>
      </w:r>
    </w:p>
    <w:p w:rsidR="00AE29CC" w:rsidRPr="00671F91" w:rsidRDefault="00AE29CC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CE5C9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Устное народное творчество таит в себе неисчерпаемые возможности для развития речевых навыков, позволяет с самого раннего детства побуждать к познавательной деятельности и речевой активности. Вслушиваясь в певучесть, образность народного языка, дети не только овладевают речью, но и приобщается к красоте и самобытности слов. Простота и мелодичность звучания позволяет детям запоминать их. Дети начинают вводить народные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свои игры – во время кормления куклы, или укладывания ее спать. Так же большой интерес вызывают народные произведения, в которых имеются звукоподражания голосам животных и очень конкретно описываются их повадки, </w:t>
      </w:r>
      <w:proofErr w:type="gram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</w:t>
      </w:r>
      <w:proofErr w:type="gram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Тук-тук-тук. Кто там?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Я лягушка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ква-ква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ква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А ты кто?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я киска мяу-мяу-мяу.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Иди, киса, в теремок, иди, иди!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«Гуси-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гусенята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лесочке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Красные надели чулочки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пошли гуськом чтоб напиться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Свеженькой воды из корытца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Напились воды десять братцев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Начали в корыте купаться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71F91" w:rsidRP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Гуси-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гусенята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сердиты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671F91" w:rsidRDefault="00671F91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Очень близко дно у корыта – </w:t>
      </w:r>
      <w:proofErr w:type="gram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га-га</w:t>
      </w:r>
      <w:proofErr w:type="gram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proofErr w:type="spellStart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гааа</w:t>
      </w:r>
      <w:proofErr w:type="spellEnd"/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AE29CC" w:rsidRPr="00671F91" w:rsidRDefault="00AE29CC" w:rsidP="00671F9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EC5222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мудрости,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Адресованные детям </w:t>
      </w:r>
      <w:proofErr w:type="spellStart"/>
      <w:r w:rsidR="00671F91" w:rsidRPr="00671F9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потешки</w:t>
      </w:r>
      <w:proofErr w:type="spellEnd"/>
      <w:r w:rsidR="00671F91" w:rsidRPr="00671F9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, </w:t>
      </w:r>
      <w:proofErr w:type="spellStart"/>
      <w:r w:rsidR="00671F91" w:rsidRPr="00671F9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заклички</w:t>
      </w:r>
      <w:proofErr w:type="spellEnd"/>
      <w:r w:rsidR="00671F91" w:rsidRPr="00671F91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, считалки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прибаутки звучат как ласковый говорок, выражая заботу, нежность, веру в благополучное будущее. Именно это и нравится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детям в малых формах фольклора.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Они удовлетворяют рано возникшую у ребенка потребность в художественном слове.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считалки украшают и обогащают речь ребенка, расширяют словарный запас, развивают воображение. Ведь, чтобы использовать простейшие считалки и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ребенок должен достаточно быстро оценить ситуацию, как бы приложить ее к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закличке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(к каким именно явлениям природы ему нужно обратиться), снова сравнить их соответствие и только тогда проговорить ее.</w:t>
      </w:r>
    </w:p>
    <w:p w:rsidR="00671F91" w:rsidRPr="00671F91" w:rsidRDefault="00AB403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Одной из фольклорных форм являются поговорки и пословицы, представляющие собой особый вид поэзии, который веками впитывал в себя опыт и мудрость многих поколений. Используя в своей речи поговорки и пословицы, дети могут научиться лаконично, ярко и ясно выражать свои чувства и мысли, научиться окрашивать свою речь, развить умение творчески употреблять слово, образно описывать предметы, давая им яркие и сочные описания. В работе с детьми над пословицами и поговорками необходимо опираться на принципы постепенности и последовательности усложнения материала. Сначала идет непосредственное знакомство с пословицами и поговорками, затем вместе с детьми пытаемся понять их смысл и назначение в речи и только после этого переходим к выполнен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ию различных творческих заданий –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например, к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составлени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небольших рассказов по пословицам и рисовани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пословиц. Для закрепления материала можно использовать такие формы работы, как: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Игра-соревнование «Кто больше назовет пословиц».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Дидактическая игра: «Продолжи пословицу»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воспитатель говорит начало, а дети продолжают, затем начало пословицы произносит один ребенок, а другой ее заканчивает.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Нарисуй пословицу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(домашнее задание).</w:t>
      </w:r>
    </w:p>
    <w:p w:rsidR="00671F91" w:rsidRPr="00671F91" w:rsidRDefault="00AB403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Каждый ребенок иллюстрирует свою пословицу. Показывает рисунок и называет пословицу. Все запоминают. Затем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воспитатель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показыва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рисунки, а дети стараются вспомнить пословицы. Таким образом, постепенно образуется копилка рисованных детьми пословиц.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Также можно предложить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детям сделать альбом из рисунков и записать туда уже известные им пословицы и поговорки. </w:t>
      </w:r>
    </w:p>
    <w:p w:rsidR="00671F91" w:rsidRPr="00671F91" w:rsidRDefault="00AB403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Очень важно, чтобы дети не только запоминали пословицы и поговорки, но и понимали их прямое и переносное значение и умели их применять в подходящей речевой ситуации.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Примеры некоторых пословиц</w:t>
      </w: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в рассказах детей подготовительной к школе группы: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У одного мальчика не было друзей. Ему было грустно и одиноко. Правильно говорят: «Человек без друзей, что дерево без корней»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• Маша увидела в магазине лото. Она попросила папу его купить. Папа купил лото и принес домой. Маша поиграла с ним, а убирать не захотела. Тогда папа сказал ей: «Любишь кататься, люби и саночки возить».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Мой папа работает машинистом в метро. Когда я вырасту, я тоже буду водить поезда как папа, ведь яблочко от яблони недалеко падает.</w:t>
      </w:r>
    </w:p>
    <w:p w:rsidR="00671F91" w:rsidRPr="00671F91" w:rsidRDefault="00CD7B6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Еще одним интересным жанром фольклора являются загадки. Придумывание и отгадывание загадок оказывает весьма сильное позитивное влияние на развитие речи ребенка. Загадки обогащают детскую речь за счет многозначности некоторых понятий, помогая замечать вторичные значения слов, а также формируют представление о том, что такое переносное значение слова. Кроме того, правильно подобранные загадки помогут усвоить грамматический и звуковой строй русской речи. Разгадывание загадок позволяет развивать способность к обобщению, анализу, помогает сформировать умение делать самостоятельные выводы, развить умение лаконично и четко выделять наиболее выразительные, характерные признаки явления или предмета.</w:t>
      </w:r>
    </w:p>
    <w:p w:rsidR="00671F91" w:rsidRPr="00671F91" w:rsidRDefault="00CD7B67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Актуальной задачей речевого развития в старшем дошкольном возрасте является и выработка дикци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и. Известно, что у детей еще не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достаточно координировано и четко работают органы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речедвигательного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аппарата. Специальные упражнения помогают преодолевать детям </w:t>
      </w:r>
      <w:r w:rsidR="00385D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подобные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трудности, совершенствуют их дикцию. Одним из таких упражнений является использование скороговорок и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чистоговорок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выработки правильной, фонетическ</w:t>
      </w:r>
      <w:r w:rsidR="00385D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чистой речи.</w:t>
      </w:r>
    </w:p>
    <w:p w:rsidR="00671F91" w:rsidRPr="00671F91" w:rsidRDefault="00385DB0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известно, с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короговорк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чистоговорки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трудно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произносим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ые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фраз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ы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часто встречающимися одинаковыми звуками. Они лаконичны и четки по форме, глубоки и ритмичны. С их помощью дети учатся чистому и звонкому произношению, проходят школу художественной фонетики.</w:t>
      </w:r>
    </w:p>
    <w:p w:rsidR="00671F91" w:rsidRPr="00671F91" w:rsidRDefault="00AE29C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29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2F43D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Сказка </w:t>
      </w:r>
      <w:r w:rsidR="00385D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фантастический, вымышленный рассказ, о том</w:t>
      </w:r>
      <w:r w:rsidR="00385D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чего </w:t>
      </w:r>
      <w:r w:rsidR="00385DB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реальной жизни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бывает. Она возникла раньше всех произведений устной и письменной литературы и существует у всех народов с незапамятных времен.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народа ни в чем не проявила себя с такой яркостью, как в народных сказках.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</w:t>
      </w:r>
    </w:p>
    <w:p w:rsidR="00671F91" w:rsidRPr="00671F91" w:rsidRDefault="00AE29C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29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 отмечала Е.А. </w:t>
      </w:r>
      <w:proofErr w:type="spellStart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Флерина</w:t>
      </w:r>
      <w:proofErr w:type="spellEnd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литературное произведение и в частности сказка дает готовые языковые формы, словесные характеристики образа, определения, которыми оперирует ребенок. Средствами художественного слова еще до школы, до усвоения грамматических правил маленький ребенок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практически усваивает грамматические нормы языка в единстве с его лексикой.</w:t>
      </w:r>
    </w:p>
    <w:p w:rsidR="00671F91" w:rsidRPr="00671F91" w:rsidRDefault="00AE29C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29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 сказки ребенок узнает много новых слов, образных выражений, его речь обогащается эмоциональной и поэтической лексикой. Сказка помогает детям излагать свое отношение к прослушанному, используя сравнения, метафоры, эпитеты и другие средства образной выразительности</w:t>
      </w:r>
    </w:p>
    <w:p w:rsidR="00671F91" w:rsidRPr="00671F91" w:rsidRDefault="00AE29CC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29C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71F91"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Произведения устного народного творчества — 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F43D6" w:rsidRDefault="002F43D6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F43D6" w:rsidRPr="00671F91" w:rsidRDefault="002F43D6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2F43D6" w:rsidRDefault="002F43D6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2F43D6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Библиография:</w:t>
      </w:r>
    </w:p>
    <w:p w:rsidR="002F43D6" w:rsidRPr="00671F91" w:rsidRDefault="002F43D6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А. П. Усова «Русское народное творчество детскому саду», М. «Просвещение» 1972</w:t>
      </w:r>
      <w:r w:rsidR="002F43D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671F91" w:rsidRPr="00671F91" w:rsidRDefault="00671F91" w:rsidP="00671F9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Н. Орлова «Использование пословиц и поговорок в работе с детьми» «Д\В» – 1984 № 4</w:t>
      </w:r>
      <w:r w:rsidR="002F43D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671F91" w:rsidRPr="00AE29CC" w:rsidRDefault="00671F91" w:rsidP="00FA21AE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</w:pPr>
      <w:r w:rsidRPr="00671F9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Л. Павлова «Фольклор для маленьких» «Д\В» – 1990 № 4, 1990 № 7, 1990 № 12</w:t>
      </w:r>
      <w:r w:rsidR="00FA21A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sectPr w:rsidR="00671F91" w:rsidRPr="00AE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E3F0A"/>
    <w:multiLevelType w:val="multilevel"/>
    <w:tmpl w:val="3AD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9"/>
    <w:rsid w:val="00154234"/>
    <w:rsid w:val="002F43D6"/>
    <w:rsid w:val="00385DB0"/>
    <w:rsid w:val="00671F91"/>
    <w:rsid w:val="00AB403C"/>
    <w:rsid w:val="00AE29CC"/>
    <w:rsid w:val="00CD7B67"/>
    <w:rsid w:val="00CE5C97"/>
    <w:rsid w:val="00EB7C19"/>
    <w:rsid w:val="00EC5222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CDBF-CEED-4DEB-B683-EB26B6E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91"/>
  </w:style>
  <w:style w:type="paragraph" w:styleId="a3">
    <w:name w:val="Normal (Web)"/>
    <w:basedOn w:val="a"/>
    <w:uiPriority w:val="99"/>
    <w:semiHidden/>
    <w:unhideWhenUsed/>
    <w:rsid w:val="0067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2pt">
    <w:name w:val="712pt"/>
    <w:basedOn w:val="a0"/>
    <w:rsid w:val="0067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0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9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7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8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5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2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1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2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5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0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9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2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6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2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Меньшенин</dc:creator>
  <cp:keywords/>
  <dc:description/>
  <cp:lastModifiedBy>Роман Меньшенин</cp:lastModifiedBy>
  <cp:revision>10</cp:revision>
  <dcterms:created xsi:type="dcterms:W3CDTF">2015-02-17T09:23:00Z</dcterms:created>
  <dcterms:modified xsi:type="dcterms:W3CDTF">2015-02-17T10:06:00Z</dcterms:modified>
</cp:coreProperties>
</file>